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55604E" w14:textId="485095E0" w:rsidR="00EF330F" w:rsidRPr="004417B4" w:rsidRDefault="00EF330F" w:rsidP="00EF330F">
      <w:pPr>
        <w:pStyle w:val="LSHeader"/>
        <w:rPr>
          <w:lang w:val="en-GB"/>
        </w:rPr>
      </w:pPr>
      <w:r>
        <w:t>3GPP TSG RAN WG3 Meeting #128</w:t>
      </w:r>
      <w:r>
        <w:tab/>
      </w:r>
      <w:r w:rsidR="004417B4" w:rsidRPr="004417B4">
        <w:t>R3-2534</w:t>
      </w:r>
      <w:r w:rsidR="004417B4">
        <w:t>60</w:t>
      </w:r>
    </w:p>
    <w:p w14:paraId="2A5C4935" w14:textId="77777777" w:rsidR="00EF330F" w:rsidRDefault="00EF330F" w:rsidP="00EF330F">
      <w:pPr>
        <w:pStyle w:val="LSHeader"/>
        <w:pBdr>
          <w:bottom w:val="single" w:sz="6" w:space="1" w:color="auto"/>
        </w:pBdr>
      </w:pPr>
      <w:r w:rsidRPr="00D1211E">
        <w:rPr>
          <w:rFonts w:eastAsia="Times New Roman"/>
          <w:noProof/>
          <w:lang w:val="en-GB" w:eastAsia="ko-KR"/>
        </w:rPr>
        <w:t>St Julian, Malta</w:t>
      </w:r>
      <w:r>
        <w:t>, 19 - 23 May 2025</w:t>
      </w:r>
    </w:p>
    <w:p w14:paraId="31714AED" w14:textId="77777777" w:rsidR="00EF330F" w:rsidRPr="005F6CF3" w:rsidRDefault="00EF330F" w:rsidP="00EF330F">
      <w:pPr>
        <w:textAlignment w:val="baseline"/>
        <w:rPr>
          <w:rFonts w:ascii="Arial" w:eastAsia="DengXian" w:hAnsi="Arial" w:cs="Arial"/>
          <w:lang w:val="en-GB" w:eastAsia="en-GB"/>
        </w:rPr>
      </w:pPr>
    </w:p>
    <w:p w14:paraId="2A7D028F" w14:textId="20FC0B1B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Title: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6471A">
        <w:rPr>
          <w:rFonts w:ascii="Arial" w:hAnsi="Arial" w:cs="Arial"/>
          <w:b/>
          <w:sz w:val="22"/>
          <w:szCs w:val="22"/>
          <w:lang w:eastAsia="zh-CN"/>
        </w:rPr>
        <w:t>R</w:t>
      </w:r>
      <w:r w:rsidRPr="0096471A">
        <w:rPr>
          <w:rFonts w:ascii="Arial" w:hAnsi="Arial" w:cs="Arial"/>
          <w:b/>
          <w:sz w:val="22"/>
          <w:szCs w:val="22"/>
        </w:rPr>
        <w:t xml:space="preserve">eply LS on </w:t>
      </w:r>
      <w:proofErr w:type="spellStart"/>
      <w:r w:rsidRPr="00610F78">
        <w:rPr>
          <w:rFonts w:ascii="Arial" w:hAnsi="Arial" w:cs="Arial"/>
          <w:b/>
          <w:sz w:val="22"/>
          <w:szCs w:val="22"/>
        </w:rPr>
        <w:t>signalling</w:t>
      </w:r>
      <w:proofErr w:type="spellEnd"/>
      <w:r w:rsidRPr="00610F78">
        <w:rPr>
          <w:rFonts w:ascii="Arial" w:hAnsi="Arial" w:cs="Arial"/>
          <w:b/>
          <w:sz w:val="22"/>
          <w:szCs w:val="22"/>
        </w:rPr>
        <w:t xml:space="preserve"> feasibility of dataset and parameter sharing</w:t>
      </w:r>
    </w:p>
    <w:p w14:paraId="18D7E2C5" w14:textId="18371CFB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96471A">
        <w:rPr>
          <w:rFonts w:ascii="Arial" w:hAnsi="Arial" w:cs="Arial"/>
          <w:b/>
          <w:sz w:val="22"/>
          <w:szCs w:val="22"/>
        </w:rPr>
        <w:t>Response 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7D6BC5" w:rsidRPr="007D6BC5">
        <w:rPr>
          <w:rFonts w:ascii="Arial" w:hAnsi="Arial" w:cs="Arial"/>
          <w:b/>
          <w:sz w:val="22"/>
          <w:szCs w:val="22"/>
        </w:rPr>
        <w:t>R3-25301</w:t>
      </w:r>
      <w:r w:rsidR="007D6BC5">
        <w:rPr>
          <w:rFonts w:ascii="Arial" w:hAnsi="Arial" w:cs="Arial"/>
          <w:b/>
          <w:sz w:val="22"/>
          <w:szCs w:val="22"/>
        </w:rPr>
        <w:t>0</w:t>
      </w:r>
      <w:r w:rsidR="007D6BC5" w:rsidRPr="007D6BC5">
        <w:rPr>
          <w:rFonts w:ascii="Arial" w:hAnsi="Arial" w:cs="Arial"/>
          <w:b/>
          <w:sz w:val="22"/>
          <w:szCs w:val="22"/>
        </w:rPr>
        <w:t xml:space="preserve"> (R2-25031</w:t>
      </w:r>
      <w:r w:rsidR="00943F0F">
        <w:rPr>
          <w:rFonts w:ascii="Arial" w:hAnsi="Arial" w:cs="Arial"/>
          <w:b/>
          <w:sz w:val="22"/>
          <w:szCs w:val="22"/>
        </w:rPr>
        <w:t>69</w:t>
      </w:r>
      <w:r w:rsidR="007D6BC5" w:rsidRPr="007D6BC5">
        <w:rPr>
          <w:rFonts w:ascii="Arial" w:hAnsi="Arial" w:cs="Arial"/>
          <w:b/>
          <w:sz w:val="22"/>
          <w:szCs w:val="22"/>
        </w:rPr>
        <w:t>)</w:t>
      </w:r>
    </w:p>
    <w:p w14:paraId="2D236999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96471A">
        <w:rPr>
          <w:rFonts w:ascii="Arial" w:hAnsi="Arial" w:cs="Arial"/>
          <w:b/>
          <w:sz w:val="22"/>
          <w:szCs w:val="22"/>
        </w:rPr>
        <w:t>Release: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6471A">
        <w:rPr>
          <w:rFonts w:ascii="Arial" w:hAnsi="Arial" w:cs="Arial"/>
          <w:b/>
          <w:sz w:val="22"/>
          <w:szCs w:val="22"/>
          <w:lang w:eastAsia="zh-CN"/>
        </w:rPr>
        <w:t>Release 19</w:t>
      </w:r>
    </w:p>
    <w:bookmarkEnd w:id="2"/>
    <w:bookmarkEnd w:id="3"/>
    <w:bookmarkEnd w:id="4"/>
    <w:p w14:paraId="4296D7BE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Work Item:</w:t>
      </w:r>
      <w:r w:rsidRPr="0096471A">
        <w:rPr>
          <w:rFonts w:ascii="Arial" w:hAnsi="Arial" w:cs="Arial"/>
          <w:b/>
          <w:sz w:val="22"/>
          <w:szCs w:val="22"/>
        </w:rPr>
        <w:tab/>
      </w:r>
      <w:proofErr w:type="spellStart"/>
      <w:r w:rsidRPr="0096471A">
        <w:rPr>
          <w:rFonts w:ascii="Arial" w:eastAsia="Times New Roman" w:hAnsi="Arial" w:cs="Arial"/>
          <w:b/>
          <w:sz w:val="22"/>
          <w:szCs w:val="22"/>
        </w:rPr>
        <w:t>NR_AIML_air</w:t>
      </w:r>
      <w:proofErr w:type="spellEnd"/>
      <w:r w:rsidRPr="0096471A">
        <w:rPr>
          <w:rFonts w:ascii="Arial" w:eastAsia="Times New Roman" w:hAnsi="Arial" w:cs="Arial"/>
          <w:b/>
          <w:sz w:val="22"/>
          <w:szCs w:val="22"/>
        </w:rPr>
        <w:t>-Core</w:t>
      </w:r>
    </w:p>
    <w:p w14:paraId="2FDF609A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89BFD9" w14:textId="0FC77CD2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Source: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83434C">
        <w:rPr>
          <w:rFonts w:ascii="Arial" w:hAnsi="Arial" w:cs="Arial"/>
          <w:b/>
          <w:sz w:val="22"/>
          <w:szCs w:val="22"/>
        </w:rPr>
        <w:t>RAN</w:t>
      </w:r>
      <w:r w:rsidR="00943F0F">
        <w:rPr>
          <w:rFonts w:ascii="Arial" w:hAnsi="Arial" w:cs="Arial"/>
          <w:b/>
          <w:sz w:val="22"/>
          <w:szCs w:val="22"/>
        </w:rPr>
        <w:t>3</w:t>
      </w:r>
    </w:p>
    <w:p w14:paraId="6A91C1BE" w14:textId="3A2844D2" w:rsidR="00610F78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EC4DCB">
        <w:rPr>
          <w:rFonts w:ascii="Arial" w:hAnsi="Arial" w:cs="Arial"/>
          <w:b/>
          <w:sz w:val="22"/>
          <w:szCs w:val="22"/>
          <w:lang w:eastAsia="zh-CN"/>
        </w:rPr>
        <w:t>RAN1, RAN</w:t>
      </w:r>
      <w:r w:rsidR="00943F0F">
        <w:rPr>
          <w:rFonts w:ascii="Arial" w:hAnsi="Arial" w:cs="Arial"/>
          <w:b/>
          <w:sz w:val="22"/>
          <w:szCs w:val="22"/>
          <w:lang w:eastAsia="zh-CN"/>
        </w:rPr>
        <w:t>2</w:t>
      </w:r>
      <w:r w:rsidR="00EC4DCB">
        <w:rPr>
          <w:rFonts w:ascii="Arial" w:hAnsi="Arial" w:cs="Arial"/>
          <w:b/>
          <w:sz w:val="22"/>
          <w:szCs w:val="22"/>
          <w:lang w:eastAsia="zh-CN"/>
        </w:rPr>
        <w:t>, SA2, SA5</w:t>
      </w:r>
    </w:p>
    <w:p w14:paraId="0605EECD" w14:textId="39A8E437" w:rsidR="00CF1940" w:rsidRPr="002F2680" w:rsidRDefault="252FB049" w:rsidP="31C7464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proofErr w:type="spellStart"/>
      <w:r w:rsidRPr="31C74641">
        <w:rPr>
          <w:rFonts w:ascii="Arial" w:hAnsi="Arial" w:cs="Arial"/>
          <w:b/>
          <w:bCs/>
          <w:sz w:val="22"/>
          <w:szCs w:val="22"/>
          <w:lang w:val="es-ES" w:eastAsia="zh-CN"/>
        </w:rPr>
        <w:t>Cc</w:t>
      </w:r>
      <w:proofErr w:type="spellEnd"/>
      <w:r w:rsidRPr="31C74641">
        <w:rPr>
          <w:rFonts w:ascii="Arial" w:hAnsi="Arial" w:cs="Arial"/>
          <w:b/>
          <w:bCs/>
          <w:sz w:val="22"/>
          <w:szCs w:val="22"/>
          <w:lang w:val="es-ES" w:eastAsia="zh-CN"/>
        </w:rPr>
        <w:t>:</w:t>
      </w:r>
      <w:r w:rsidR="00CF1940" w:rsidRPr="00BC1A95">
        <w:rPr>
          <w:lang w:val="es-ES"/>
        </w:rPr>
        <w:tab/>
      </w:r>
      <w:r w:rsidRPr="31C74641">
        <w:rPr>
          <w:rFonts w:ascii="Arial" w:hAnsi="Arial" w:cs="Arial"/>
          <w:b/>
          <w:bCs/>
          <w:sz w:val="22"/>
          <w:szCs w:val="22"/>
          <w:lang w:val="es-ES" w:eastAsia="zh-CN"/>
        </w:rPr>
        <w:t>SA3</w:t>
      </w:r>
    </w:p>
    <w:p w14:paraId="74C29506" w14:textId="77777777" w:rsidR="00610F78" w:rsidRPr="002F2680" w:rsidRDefault="00610F78" w:rsidP="00610F78">
      <w:pPr>
        <w:spacing w:after="60"/>
        <w:ind w:left="1985" w:hanging="1985"/>
        <w:rPr>
          <w:rFonts w:ascii="Arial" w:hAnsi="Arial" w:cs="Arial"/>
          <w:b/>
          <w:lang w:val="es-ES"/>
        </w:rPr>
      </w:pPr>
    </w:p>
    <w:p w14:paraId="37045B62" w14:textId="73D27383" w:rsidR="00610F78" w:rsidRPr="002F2680" w:rsidRDefault="46B30CF3" w:rsidP="31C74641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s-ES"/>
        </w:rPr>
      </w:pPr>
      <w:proofErr w:type="spellStart"/>
      <w:r w:rsidRPr="31C74641">
        <w:rPr>
          <w:rFonts w:ascii="Arial" w:eastAsia="Times New Roman" w:hAnsi="Arial" w:cs="Arial"/>
          <w:b/>
          <w:bCs/>
          <w:sz w:val="22"/>
          <w:szCs w:val="22"/>
          <w:lang w:val="es-ES"/>
        </w:rPr>
        <w:t>Contact</w:t>
      </w:r>
      <w:proofErr w:type="spellEnd"/>
      <w:r w:rsidRPr="31C74641">
        <w:rPr>
          <w:rFonts w:ascii="Arial" w:eastAsia="Times New Roman" w:hAnsi="Arial" w:cs="Arial"/>
          <w:b/>
          <w:bCs/>
          <w:sz w:val="22"/>
          <w:szCs w:val="22"/>
          <w:lang w:val="es-ES"/>
        </w:rPr>
        <w:t xml:space="preserve"> </w:t>
      </w:r>
      <w:proofErr w:type="spellStart"/>
      <w:r w:rsidRPr="31C74641">
        <w:rPr>
          <w:rFonts w:ascii="Arial" w:eastAsia="Times New Roman" w:hAnsi="Arial" w:cs="Arial"/>
          <w:b/>
          <w:bCs/>
          <w:sz w:val="22"/>
          <w:szCs w:val="22"/>
          <w:lang w:val="es-ES"/>
        </w:rPr>
        <w:t>person</w:t>
      </w:r>
      <w:proofErr w:type="spellEnd"/>
      <w:r w:rsidRPr="31C74641">
        <w:rPr>
          <w:rFonts w:ascii="Arial" w:eastAsia="Times New Roman" w:hAnsi="Arial" w:cs="Arial"/>
          <w:b/>
          <w:bCs/>
          <w:sz w:val="22"/>
          <w:szCs w:val="22"/>
          <w:lang w:val="es-ES"/>
        </w:rPr>
        <w:t>:</w:t>
      </w:r>
      <w:r w:rsidR="00610F78" w:rsidRPr="00BC1A95">
        <w:rPr>
          <w:lang w:val="es-ES"/>
        </w:rPr>
        <w:tab/>
      </w:r>
      <w:r w:rsidR="6E41AE07" w:rsidRPr="31C74641">
        <w:rPr>
          <w:rFonts w:ascii="Arial" w:eastAsia="Times New Roman" w:hAnsi="Arial" w:cs="Arial"/>
          <w:b/>
          <w:bCs/>
          <w:sz w:val="22"/>
          <w:szCs w:val="22"/>
          <w:lang w:val="es-ES"/>
        </w:rPr>
        <w:t>Angelo Centonza</w:t>
      </w:r>
    </w:p>
    <w:p w14:paraId="68CD13FA" w14:textId="519115F0" w:rsidR="00943F0F" w:rsidRDefault="00943F0F" w:rsidP="00943F0F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2F2680">
        <w:rPr>
          <w:rFonts w:ascii="Arial" w:eastAsia="Times New Roman" w:hAnsi="Arial" w:cs="Arial"/>
          <w:b/>
          <w:sz w:val="22"/>
          <w:szCs w:val="22"/>
          <w:lang w:val="es-ES"/>
        </w:rPr>
        <w:tab/>
      </w:r>
      <w:r>
        <w:rPr>
          <w:rFonts w:ascii="Arial" w:eastAsia="Times New Roman" w:hAnsi="Arial" w:cs="Arial"/>
          <w:b/>
          <w:sz w:val="22"/>
          <w:szCs w:val="22"/>
        </w:rPr>
        <w:t>Angelo.centonza@ericsson.com</w:t>
      </w:r>
    </w:p>
    <w:p w14:paraId="7866373A" w14:textId="77777777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</w:p>
    <w:p w14:paraId="0461A815" w14:textId="77777777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 xml:space="preserve">Send any </w:t>
      </w:r>
      <w:proofErr w:type="gramStart"/>
      <w:r w:rsidRPr="002F1217">
        <w:rPr>
          <w:rFonts w:ascii="Arial" w:eastAsia="Times New Roman" w:hAnsi="Arial" w:cs="Arial"/>
          <w:b/>
          <w:bCs/>
          <w:sz w:val="22"/>
          <w:szCs w:val="22"/>
        </w:rPr>
        <w:t>reply</w:t>
      </w:r>
      <w:proofErr w:type="gramEnd"/>
      <w:r w:rsidRPr="002F1217">
        <w:rPr>
          <w:rFonts w:ascii="Arial" w:eastAsia="Times New Roman" w:hAnsi="Arial" w:cs="Arial"/>
          <w:b/>
          <w:bCs/>
          <w:sz w:val="22"/>
          <w:szCs w:val="22"/>
        </w:rPr>
        <w:t xml:space="preserve">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6" w:history="1">
        <w:r w:rsidRPr="002F1217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77777777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>None</w:t>
      </w:r>
    </w:p>
    <w:p w14:paraId="3B3FA2D5" w14:textId="5E9FAE90" w:rsidR="00AF3527" w:rsidRDefault="009560B8" w:rsidP="00C250FD">
      <w:pPr>
        <w:pStyle w:val="Heading1"/>
        <w:tabs>
          <w:tab w:val="clear" w:pos="4680"/>
          <w:tab w:val="clear" w:pos="9360"/>
        </w:tabs>
      </w:pPr>
      <w:r>
        <w:t>Overall description</w:t>
      </w:r>
    </w:p>
    <w:p w14:paraId="0F343175" w14:textId="2B495E58" w:rsidR="00943F0F" w:rsidRDefault="00943F0F" w:rsidP="009560B8">
      <w:pPr>
        <w:spacing w:before="120" w:after="120"/>
        <w:rPr>
          <w:lang w:eastAsia="zh-CN"/>
        </w:rPr>
      </w:pPr>
      <w:r>
        <w:rPr>
          <w:lang w:eastAsia="zh-CN"/>
        </w:rPr>
        <w:t xml:space="preserve">RAN3 would like to thank RAN2 for their LS on </w:t>
      </w:r>
      <w:proofErr w:type="spellStart"/>
      <w:r w:rsidRPr="00943F0F">
        <w:rPr>
          <w:lang w:eastAsia="zh-CN"/>
        </w:rPr>
        <w:t>signalling</w:t>
      </w:r>
      <w:proofErr w:type="spellEnd"/>
      <w:r w:rsidRPr="00943F0F">
        <w:rPr>
          <w:lang w:eastAsia="zh-CN"/>
        </w:rPr>
        <w:t xml:space="preserve"> feasibility of dataset and parameter sharing</w:t>
      </w:r>
      <w:r>
        <w:rPr>
          <w:lang w:eastAsia="zh-CN"/>
        </w:rPr>
        <w:t>.</w:t>
      </w:r>
    </w:p>
    <w:p w14:paraId="14C7E59F" w14:textId="4A9AB5F9" w:rsidR="00943F0F" w:rsidRDefault="005F4328" w:rsidP="009560B8">
      <w:pPr>
        <w:spacing w:before="120" w:after="120"/>
        <w:rPr>
          <w:lang w:eastAsia="zh-CN"/>
        </w:rPr>
      </w:pPr>
      <w:r>
        <w:rPr>
          <w:lang w:eastAsia="zh-CN"/>
        </w:rPr>
        <w:t xml:space="preserve">In their LS RAN2 </w:t>
      </w:r>
      <w:r w:rsidR="00F26414">
        <w:rPr>
          <w:lang w:eastAsia="zh-CN"/>
        </w:rPr>
        <w:t xml:space="preserve">described the following </w:t>
      </w:r>
      <w:r w:rsidR="00532360">
        <w:rPr>
          <w:lang w:eastAsia="zh-CN"/>
        </w:rPr>
        <w:t xml:space="preserve">approach for </w:t>
      </w:r>
      <w:r w:rsidR="00F26414">
        <w:rPr>
          <w:lang w:eastAsia="zh-CN"/>
        </w:rPr>
        <w:t xml:space="preserve">non-OTA </w:t>
      </w:r>
      <w:r w:rsidR="00532360">
        <w:rPr>
          <w:lang w:eastAsia="zh-CN"/>
        </w:rPr>
        <w:t>transferring of dataset/model parameters:</w:t>
      </w:r>
    </w:p>
    <w:p w14:paraId="44CED278" w14:textId="77777777" w:rsidR="00532360" w:rsidRDefault="00532360" w:rsidP="009560B8">
      <w:pPr>
        <w:spacing w:before="120" w:after="120"/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4031D" w14:paraId="7278E8D4" w14:textId="77777777" w:rsidTr="009B02AB">
        <w:tc>
          <w:tcPr>
            <w:tcW w:w="9350" w:type="dxa"/>
          </w:tcPr>
          <w:p w14:paraId="11AEC64C" w14:textId="77777777" w:rsidR="0044031D" w:rsidRDefault="0044031D" w:rsidP="009B02AB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u w:val="single"/>
              </w:rPr>
              <w:t>A</w:t>
            </w:r>
            <w:r>
              <w:rPr>
                <w:b/>
                <w:bCs/>
                <w:u w:val="single"/>
              </w:rPr>
              <w:t>lternative 1 (non-OTA approach)</w:t>
            </w:r>
            <w:r>
              <w:rPr>
                <w:b/>
                <w:bCs/>
              </w:rPr>
              <w:t xml:space="preserve">: </w:t>
            </w:r>
          </w:p>
          <w:p w14:paraId="78FA1E56" w14:textId="77777777" w:rsidR="0044031D" w:rsidRDefault="0044031D" w:rsidP="009B02AB"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t xml:space="preserve"> -&gt; </w:t>
            </w:r>
            <w:r>
              <w:rPr>
                <w:b/>
                <w:bCs/>
              </w:rPr>
              <w:t>NW dataset/model parameters collection entity</w:t>
            </w:r>
            <w:r>
              <w:t xml:space="preserve"> -&gt; </w:t>
            </w:r>
            <w:r>
              <w:rPr>
                <w:b/>
                <w:bCs/>
              </w:rPr>
              <w:t>UE training entity</w:t>
            </w:r>
            <w:r>
              <w:t xml:space="preserve"> </w:t>
            </w:r>
            <w:r w:rsidRPr="003333F3">
              <w:t xml:space="preserve">(a server inside MNO or an OTT server) </w:t>
            </w:r>
          </w:p>
          <w:p w14:paraId="2E6ABA16" w14:textId="77777777" w:rsidR="0044031D" w:rsidRDefault="0044031D" w:rsidP="009B02AB">
            <w:pPr>
              <w:jc w:val="center"/>
              <w:rPr>
                <w:b/>
                <w:bCs/>
              </w:rPr>
            </w:pPr>
            <w:r w:rsidRPr="00CE091B">
              <w:rPr>
                <w:b/>
                <w:bCs/>
                <w:noProof/>
              </w:rPr>
              <w:drawing>
                <wp:inline distT="0" distB="0" distL="0" distR="0" wp14:anchorId="2388FA7D" wp14:editId="58FE4F6C">
                  <wp:extent cx="3302593" cy="1179195"/>
                  <wp:effectExtent l="0" t="0" r="0" b="1905"/>
                  <wp:docPr id="313352482" name="Picture 3133524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4290" cy="1183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eGrid"/>
              <w:tblW w:w="0" w:type="auto"/>
              <w:tblInd w:w="84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953"/>
              <w:gridCol w:w="1701"/>
            </w:tblGrid>
            <w:tr w:rsidR="0044031D" w14:paraId="5616D589" w14:textId="77777777" w:rsidTr="009B02AB">
              <w:trPr>
                <w:gridAfter w:val="1"/>
                <w:wAfter w:w="1701" w:type="dxa"/>
              </w:trPr>
              <w:tc>
                <w:tcPr>
                  <w:tcW w:w="5953" w:type="dxa"/>
                </w:tcPr>
                <w:p w14:paraId="4F71A6BF" w14:textId="77777777" w:rsidR="0044031D" w:rsidRDefault="0044031D" w:rsidP="009B02AB"/>
              </w:tc>
            </w:tr>
            <w:tr w:rsidR="0044031D" w14:paraId="33024676" w14:textId="77777777" w:rsidTr="009B02AB">
              <w:tc>
                <w:tcPr>
                  <w:tcW w:w="7654" w:type="dxa"/>
                  <w:gridSpan w:val="2"/>
                </w:tcPr>
                <w:p w14:paraId="4B9BCC87" w14:textId="77777777" w:rsidR="0044031D" w:rsidRDefault="0044031D" w:rsidP="009B02AB"/>
              </w:tc>
            </w:tr>
          </w:tbl>
          <w:p w14:paraId="7955FA86" w14:textId="77777777" w:rsidR="0044031D" w:rsidRDefault="0044031D" w:rsidP="009B02A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NOTE: The data transfer (up to RAN1 further details on what to transfer) between </w:t>
            </w:r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rPr>
                <w:b/>
                <w:bCs/>
              </w:rPr>
              <w:t xml:space="preserve"> and NW dataset/model parameters collection entity (OAM/CN) in Alternative 1, if needed, is up to RAN3/SA2/SA5.</w:t>
            </w:r>
          </w:p>
        </w:tc>
      </w:tr>
    </w:tbl>
    <w:p w14:paraId="712496EC" w14:textId="77777777" w:rsidR="00532360" w:rsidRDefault="00532360" w:rsidP="009560B8">
      <w:pPr>
        <w:spacing w:before="120" w:after="120"/>
        <w:rPr>
          <w:lang w:eastAsia="zh-CN"/>
        </w:rPr>
      </w:pPr>
    </w:p>
    <w:p w14:paraId="26F524F8" w14:textId="67DD3B07" w:rsidR="00943F0F" w:rsidRDefault="0044031D" w:rsidP="009560B8">
      <w:pPr>
        <w:spacing w:before="120" w:after="120"/>
        <w:rPr>
          <w:lang w:eastAsia="zh-CN"/>
        </w:rPr>
      </w:pPr>
      <w:r>
        <w:rPr>
          <w:lang w:eastAsia="zh-CN"/>
        </w:rPr>
        <w:t xml:space="preserve">RAN2 went on to describe </w:t>
      </w:r>
      <w:proofErr w:type="gramStart"/>
      <w:r>
        <w:rPr>
          <w:lang w:eastAsia="zh-CN"/>
        </w:rPr>
        <w:t>a number of</w:t>
      </w:r>
      <w:proofErr w:type="gramEnd"/>
      <w:r>
        <w:rPr>
          <w:lang w:eastAsia="zh-CN"/>
        </w:rPr>
        <w:t xml:space="preserve"> candidate solutions as follows:</w:t>
      </w:r>
    </w:p>
    <w:p w14:paraId="0811E48F" w14:textId="77777777" w:rsidR="00607F18" w:rsidRDefault="00607F18" w:rsidP="00607F18">
      <w:pPr>
        <w:rPr>
          <w:rFonts w:ascii="Arial" w:hAnsi="Arial" w:cs="Arial"/>
        </w:rPr>
      </w:pPr>
    </w:p>
    <w:p w14:paraId="317A02EA" w14:textId="77777777" w:rsidR="00607F18" w:rsidRPr="00CE091B" w:rsidRDefault="00607F18" w:rsidP="00607F18">
      <w:pPr>
        <w:jc w:val="center"/>
        <w:rPr>
          <w:rStyle w:val="B1Char"/>
          <w:lang w:eastAsia="zh-CN"/>
        </w:rPr>
      </w:pPr>
      <w:r>
        <w:rPr>
          <w:rStyle w:val="B1Char"/>
          <w:rFonts w:hint="eastAsia"/>
          <w:lang w:eastAsia="zh-CN"/>
        </w:rPr>
        <w:lastRenderedPageBreak/>
        <w:t>T</w:t>
      </w:r>
      <w:r>
        <w:rPr>
          <w:rStyle w:val="B1Char"/>
          <w:lang w:eastAsia="zh-CN"/>
        </w:rPr>
        <w:t xml:space="preserve">able 1. </w:t>
      </w:r>
      <w:r>
        <w:rPr>
          <w:rStyle w:val="B1Char"/>
          <w:rFonts w:hint="eastAsia"/>
          <w:lang w:eastAsia="zh-CN"/>
        </w:rPr>
        <w:t>non-</w:t>
      </w:r>
      <w:r>
        <w:rPr>
          <w:rStyle w:val="B1Char"/>
          <w:lang w:eastAsia="zh-CN"/>
        </w:rPr>
        <w:t>OTA candidate solutions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4957"/>
        <w:gridCol w:w="1559"/>
        <w:gridCol w:w="2835"/>
      </w:tblGrid>
      <w:tr w:rsidR="00607F18" w14:paraId="5BDBF61B" w14:textId="77777777" w:rsidTr="009B02AB">
        <w:tc>
          <w:tcPr>
            <w:tcW w:w="4957" w:type="dxa"/>
          </w:tcPr>
          <w:p w14:paraId="30CE90FE" w14:textId="77777777" w:rsidR="00607F18" w:rsidRDefault="00607F18" w:rsidP="009B02A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O</w:t>
            </w:r>
            <w:r>
              <w:rPr>
                <w:b/>
                <w:bCs/>
              </w:rPr>
              <w:t>ption</w:t>
            </w:r>
          </w:p>
        </w:tc>
        <w:tc>
          <w:tcPr>
            <w:tcW w:w="1559" w:type="dxa"/>
          </w:tcPr>
          <w:p w14:paraId="7F9D2CC6" w14:textId="77777777" w:rsidR="00607F18" w:rsidRDefault="00607F18" w:rsidP="009B02AB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I</w:t>
            </w:r>
            <w:r>
              <w:rPr>
                <w:b/>
                <w:bCs/>
              </w:rPr>
              <w:t>mpacted WG</w:t>
            </w:r>
          </w:p>
        </w:tc>
        <w:tc>
          <w:tcPr>
            <w:tcW w:w="2835" w:type="dxa"/>
          </w:tcPr>
          <w:p w14:paraId="4BCB933A" w14:textId="77777777" w:rsidR="00607F18" w:rsidRDefault="00607F18" w:rsidP="009B02AB">
            <w:pPr>
              <w:rPr>
                <w:b/>
                <w:bCs/>
              </w:rPr>
            </w:pPr>
            <w:r>
              <w:rPr>
                <w:b/>
                <w:bCs/>
              </w:rPr>
              <w:t>Specification impact/Implementation impact</w:t>
            </w:r>
          </w:p>
        </w:tc>
      </w:tr>
      <w:tr w:rsidR="00607F18" w14:paraId="595EB6EF" w14:textId="77777777" w:rsidTr="009B02AB">
        <w:tc>
          <w:tcPr>
            <w:tcW w:w="4957" w:type="dxa"/>
          </w:tcPr>
          <w:p w14:paraId="207D4214" w14:textId="77777777" w:rsidR="00607F18" w:rsidRPr="00011C3A" w:rsidRDefault="00607F18" w:rsidP="009B02AB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u w:val="single"/>
                <w:lang w:eastAsia="zh-CN"/>
              </w:rPr>
              <w:t xml:space="preserve">OAM -&gt; UE-side training entity </w:t>
            </w:r>
            <w:r w:rsidRPr="00011C3A">
              <w:rPr>
                <w:rFonts w:eastAsiaTheme="minorEastAsia"/>
                <w:lang w:eastAsia="zh-CN"/>
              </w:rPr>
              <w:t>(a server inside MNO or an OTT server), where OAM is NW-side dataset/model parameter collection entity</w:t>
            </w:r>
          </w:p>
        </w:tc>
        <w:tc>
          <w:tcPr>
            <w:tcW w:w="1559" w:type="dxa"/>
          </w:tcPr>
          <w:p w14:paraId="005CABB2" w14:textId="77777777" w:rsidR="00607F18" w:rsidRDefault="00607F18" w:rsidP="009B02A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SA5, SA3</w:t>
            </w:r>
          </w:p>
        </w:tc>
        <w:tc>
          <w:tcPr>
            <w:tcW w:w="2835" w:type="dxa"/>
            <w:shd w:val="clear" w:color="auto" w:fill="auto"/>
          </w:tcPr>
          <w:p w14:paraId="7E338881" w14:textId="77777777" w:rsidR="00607F18" w:rsidRDefault="00607F18" w:rsidP="009B02A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SA5</w:t>
            </w:r>
          </w:p>
          <w:p w14:paraId="1A08A997" w14:textId="77777777" w:rsidR="00607F18" w:rsidRDefault="00607F18" w:rsidP="009B02A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OAM and UE-side OTT server is up to SA5; CN involvement if needed is up to SA2/SA5 discussion)</w:t>
            </w:r>
          </w:p>
        </w:tc>
      </w:tr>
      <w:tr w:rsidR="00607F18" w14:paraId="2A2597B1" w14:textId="77777777" w:rsidTr="009B02AB">
        <w:tc>
          <w:tcPr>
            <w:tcW w:w="4957" w:type="dxa"/>
          </w:tcPr>
          <w:p w14:paraId="219CC7B1" w14:textId="77777777" w:rsidR="00607F18" w:rsidRPr="00011C3A" w:rsidRDefault="00607F18" w:rsidP="009B02AB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u w:val="single"/>
                <w:lang w:eastAsia="zh-CN"/>
              </w:rPr>
              <w:t>CN -&gt; UE-side training entity</w:t>
            </w:r>
            <w:r w:rsidRPr="00011C3A">
              <w:rPr>
                <w:rFonts w:eastAsiaTheme="minorEastAsia"/>
                <w:lang w:eastAsia="zh-CN"/>
              </w:rPr>
              <w:t xml:space="preserve"> (a server inside MNO or an OTT server), where CN is NW-side dataset/model parameter collection entity</w:t>
            </w:r>
          </w:p>
        </w:tc>
        <w:tc>
          <w:tcPr>
            <w:tcW w:w="1559" w:type="dxa"/>
          </w:tcPr>
          <w:p w14:paraId="16A5951D" w14:textId="77777777" w:rsidR="00607F18" w:rsidRDefault="00607F18" w:rsidP="009B02A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SA2, SA3</w:t>
            </w:r>
          </w:p>
        </w:tc>
        <w:tc>
          <w:tcPr>
            <w:tcW w:w="2835" w:type="dxa"/>
          </w:tcPr>
          <w:p w14:paraId="69563BC5" w14:textId="77777777" w:rsidR="00607F18" w:rsidRDefault="00607F18" w:rsidP="009B02A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SA2</w:t>
            </w:r>
          </w:p>
          <w:p w14:paraId="2C3FE449" w14:textId="77777777" w:rsidR="00607F18" w:rsidRDefault="00607F18" w:rsidP="009B02A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CN and UE-side OTT server is up to SA2)</w:t>
            </w:r>
          </w:p>
        </w:tc>
      </w:tr>
      <w:tr w:rsidR="00607F18" w14:paraId="5575DD81" w14:textId="77777777" w:rsidTr="009B02AB">
        <w:tc>
          <w:tcPr>
            <w:tcW w:w="4957" w:type="dxa"/>
          </w:tcPr>
          <w:p w14:paraId="7F392C9A" w14:textId="77777777" w:rsidR="00607F18" w:rsidRPr="00011C3A" w:rsidRDefault="00607F18" w:rsidP="009B02AB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bookmarkStart w:id="5" w:name="_Hlk196901726"/>
            <w:proofErr w:type="spellStart"/>
            <w:r w:rsidRPr="00011C3A">
              <w:rPr>
                <w:rFonts w:eastAsiaTheme="minorEastAsia" w:hint="eastAsia"/>
                <w:u w:val="single"/>
                <w:lang w:eastAsia="zh-CN"/>
              </w:rPr>
              <w:t>g</w:t>
            </w:r>
            <w:r w:rsidRPr="00011C3A">
              <w:rPr>
                <w:rFonts w:eastAsiaTheme="minorEastAsia"/>
                <w:u w:val="single"/>
                <w:lang w:eastAsia="zh-CN"/>
              </w:rPr>
              <w:t>NB</w:t>
            </w:r>
            <w:proofErr w:type="spellEnd"/>
            <w:r w:rsidRPr="00011C3A">
              <w:rPr>
                <w:rFonts w:eastAsiaTheme="minorEastAsia"/>
                <w:u w:val="single"/>
                <w:lang w:eastAsia="zh-CN"/>
              </w:rPr>
              <w:t xml:space="preserve"> -&gt; OAM/CN -&gt; UE-side training entity</w:t>
            </w:r>
            <w:r w:rsidRPr="00011C3A">
              <w:rPr>
                <w:rFonts w:eastAsiaTheme="minorEastAsia"/>
                <w:lang w:eastAsia="zh-CN"/>
              </w:rPr>
              <w:t xml:space="preserve"> </w:t>
            </w:r>
            <w:bookmarkEnd w:id="5"/>
            <w:r w:rsidRPr="00011C3A">
              <w:rPr>
                <w:rFonts w:eastAsiaTheme="minorEastAsia"/>
                <w:lang w:eastAsia="zh-CN"/>
              </w:rPr>
              <w:t xml:space="preserve">(a server inside MNO or an OTT server), where </w:t>
            </w:r>
            <w:proofErr w:type="spellStart"/>
            <w:r w:rsidRPr="00011C3A">
              <w:rPr>
                <w:rFonts w:eastAsiaTheme="minorEastAsia"/>
                <w:lang w:eastAsia="zh-CN"/>
              </w:rPr>
              <w:t>gNB</w:t>
            </w:r>
            <w:proofErr w:type="spellEnd"/>
            <w:r w:rsidRPr="00011C3A">
              <w:rPr>
                <w:rFonts w:eastAsiaTheme="minorEastAsia"/>
                <w:lang w:eastAsia="zh-CN"/>
              </w:rPr>
              <w:t xml:space="preserve"> is NW-side dataset/model parameter collection entity</w:t>
            </w:r>
          </w:p>
        </w:tc>
        <w:tc>
          <w:tcPr>
            <w:tcW w:w="1559" w:type="dxa"/>
          </w:tcPr>
          <w:p w14:paraId="4F70FED7" w14:textId="77777777" w:rsidR="00607F18" w:rsidRDefault="00607F18" w:rsidP="009B02A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AN3, SA2, SA5, SA3</w:t>
            </w:r>
          </w:p>
        </w:tc>
        <w:tc>
          <w:tcPr>
            <w:tcW w:w="2835" w:type="dxa"/>
          </w:tcPr>
          <w:p w14:paraId="3CED515A" w14:textId="77777777" w:rsidR="00607F18" w:rsidRDefault="00607F18" w:rsidP="009B02A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RAN3, SA2, SA5</w:t>
            </w:r>
          </w:p>
          <w:p w14:paraId="7756BBF7" w14:textId="77777777" w:rsidR="00607F18" w:rsidRDefault="00607F18" w:rsidP="009B02A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(any intermediate node between </w:t>
            </w:r>
            <w:proofErr w:type="spellStart"/>
            <w:r>
              <w:rPr>
                <w:rFonts w:eastAsiaTheme="minorEastAsia"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lang w:eastAsia="zh-CN"/>
              </w:rPr>
              <w:t>/OAM, OAM/UE-side OTT server, CN/UE-side OTT server is up to RAN3/SA2/SA5)</w:t>
            </w:r>
          </w:p>
        </w:tc>
      </w:tr>
    </w:tbl>
    <w:p w14:paraId="25BF718F" w14:textId="77777777" w:rsidR="00607F18" w:rsidRDefault="00607F18" w:rsidP="00607F18">
      <w:pPr>
        <w:rPr>
          <w:rFonts w:ascii="Arial" w:hAnsi="Arial" w:cs="Arial"/>
        </w:rPr>
      </w:pPr>
    </w:p>
    <w:p w14:paraId="6E537BBD" w14:textId="3209F153" w:rsidR="00715B30" w:rsidRPr="00C6438B" w:rsidRDefault="00B41434" w:rsidP="00C6438B">
      <w:pPr>
        <w:spacing w:before="120" w:after="120"/>
        <w:rPr>
          <w:lang w:eastAsia="zh-CN"/>
        </w:rPr>
      </w:pPr>
      <w:r w:rsidRPr="00C6438B">
        <w:rPr>
          <w:lang w:eastAsia="zh-CN"/>
        </w:rPr>
        <w:t>RAN3 would</w:t>
      </w:r>
      <w:r w:rsidR="00C6438B" w:rsidRPr="00C6438B">
        <w:rPr>
          <w:lang w:eastAsia="zh-CN"/>
        </w:rPr>
        <w:t xml:space="preserve"> </w:t>
      </w:r>
      <w:r w:rsidRPr="00C6438B">
        <w:rPr>
          <w:lang w:eastAsia="zh-CN"/>
        </w:rPr>
        <w:t xml:space="preserve">like to clarify that </w:t>
      </w:r>
      <w:r w:rsidR="00715B30" w:rsidRPr="00C6438B">
        <w:rPr>
          <w:lang w:eastAsia="zh-CN"/>
        </w:rPr>
        <w:t xml:space="preserve">as shown in the Alternative 1 figure, the </w:t>
      </w:r>
      <w:proofErr w:type="spellStart"/>
      <w:r w:rsidR="00715B30" w:rsidRPr="00C6438B">
        <w:rPr>
          <w:lang w:eastAsia="zh-CN"/>
        </w:rPr>
        <w:t>gNB</w:t>
      </w:r>
      <w:proofErr w:type="spellEnd"/>
      <w:r w:rsidR="00715B30" w:rsidRPr="00C6438B">
        <w:rPr>
          <w:lang w:eastAsia="zh-CN"/>
        </w:rPr>
        <w:t xml:space="preserve"> is always the entity that starts transferring of the dataset/model parameters.</w:t>
      </w:r>
    </w:p>
    <w:p w14:paraId="12A06BD2" w14:textId="77777777" w:rsidR="00715B30" w:rsidRPr="00C6438B" w:rsidRDefault="00715B30" w:rsidP="00C6438B">
      <w:pPr>
        <w:spacing w:before="120" w:after="120"/>
        <w:rPr>
          <w:lang w:eastAsia="zh-CN"/>
        </w:rPr>
      </w:pPr>
      <w:r w:rsidRPr="00C6438B">
        <w:rPr>
          <w:lang w:eastAsia="zh-CN"/>
        </w:rPr>
        <w:t xml:space="preserve">Therefore, for the candidate solution 1 the transferring follows the order: </w:t>
      </w:r>
    </w:p>
    <w:p w14:paraId="6B1AE36D" w14:textId="64638124" w:rsidR="00715B30" w:rsidRPr="00C6438B" w:rsidRDefault="00715B30" w:rsidP="00C6438B">
      <w:pPr>
        <w:spacing w:before="120" w:after="120"/>
        <w:jc w:val="center"/>
        <w:rPr>
          <w:lang w:eastAsia="zh-CN"/>
        </w:rPr>
      </w:pPr>
      <w:proofErr w:type="spellStart"/>
      <w:r w:rsidRPr="00C6438B">
        <w:rPr>
          <w:lang w:eastAsia="zh-CN"/>
        </w:rPr>
        <w:t>gNB</w:t>
      </w:r>
      <w:proofErr w:type="spellEnd"/>
      <w:r w:rsidRPr="00C6438B">
        <w:rPr>
          <w:lang w:eastAsia="zh-CN"/>
        </w:rPr>
        <w:t xml:space="preserve"> -&gt; OAM -&gt; UE-side training </w:t>
      </w:r>
      <w:proofErr w:type="gramStart"/>
      <w:r w:rsidRPr="00C6438B">
        <w:rPr>
          <w:lang w:eastAsia="zh-CN"/>
        </w:rPr>
        <w:t>entity</w:t>
      </w:r>
      <w:r w:rsidR="00AD1FB1" w:rsidRPr="00C6438B">
        <w:rPr>
          <w:lang w:eastAsia="zh-CN"/>
        </w:rPr>
        <w:t>;</w:t>
      </w:r>
      <w:proofErr w:type="gramEnd"/>
    </w:p>
    <w:p w14:paraId="30E86F70" w14:textId="77777777" w:rsidR="00AD1FB1" w:rsidRPr="00C6438B" w:rsidRDefault="00715B30" w:rsidP="00C6438B">
      <w:pPr>
        <w:spacing w:before="120" w:after="120"/>
        <w:rPr>
          <w:lang w:eastAsia="zh-CN"/>
        </w:rPr>
      </w:pPr>
      <w:r w:rsidRPr="00C6438B">
        <w:rPr>
          <w:lang w:eastAsia="zh-CN"/>
        </w:rPr>
        <w:t xml:space="preserve">while for the candidate solution 2 the transferring follows the order: </w:t>
      </w:r>
    </w:p>
    <w:p w14:paraId="281EBEDC" w14:textId="77777777" w:rsidR="00AD1FB1" w:rsidRPr="00C6438B" w:rsidRDefault="00715B30" w:rsidP="00C6438B">
      <w:pPr>
        <w:spacing w:before="120" w:after="120"/>
        <w:jc w:val="center"/>
        <w:rPr>
          <w:lang w:eastAsia="zh-CN"/>
        </w:rPr>
      </w:pPr>
      <w:proofErr w:type="spellStart"/>
      <w:r w:rsidRPr="00C6438B">
        <w:rPr>
          <w:lang w:eastAsia="zh-CN"/>
        </w:rPr>
        <w:t>gNB</w:t>
      </w:r>
      <w:proofErr w:type="spellEnd"/>
      <w:r w:rsidRPr="00C6438B">
        <w:rPr>
          <w:lang w:eastAsia="zh-CN"/>
        </w:rPr>
        <w:t xml:space="preserve"> -&gt; CN -&gt; UE-side training entity.</w:t>
      </w:r>
    </w:p>
    <w:p w14:paraId="25D842CF" w14:textId="77777777" w:rsidR="00395B15" w:rsidRPr="00C6438B" w:rsidRDefault="00395B15" w:rsidP="00C6438B">
      <w:pPr>
        <w:spacing w:before="120" w:after="120"/>
        <w:rPr>
          <w:lang w:eastAsia="zh-CN"/>
        </w:rPr>
      </w:pPr>
    </w:p>
    <w:p w14:paraId="56292DEE" w14:textId="5866BAF9" w:rsidR="000242AA" w:rsidRDefault="000242AA" w:rsidP="00C6438B">
      <w:pPr>
        <w:spacing w:before="120" w:after="120"/>
        <w:rPr>
          <w:lang w:eastAsia="zh-CN"/>
        </w:rPr>
      </w:pPr>
      <w:r w:rsidRPr="00C6438B">
        <w:rPr>
          <w:lang w:eastAsia="zh-CN"/>
        </w:rPr>
        <w:t>With the above assumption, RAN3 would like to clarify that candidate solution 3 in table 1 is not evaluated, since it is seen as a combination of candidate solutions 1 and candidate solution 2.</w:t>
      </w:r>
    </w:p>
    <w:p w14:paraId="4AFE2F2E" w14:textId="77777777" w:rsidR="00C6438B" w:rsidRPr="00C6438B" w:rsidRDefault="00C6438B" w:rsidP="00C6438B">
      <w:pPr>
        <w:spacing w:before="120" w:after="120"/>
        <w:rPr>
          <w:lang w:eastAsia="zh-CN"/>
        </w:rPr>
      </w:pPr>
    </w:p>
    <w:p w14:paraId="049FCFB3" w14:textId="7FC186A9" w:rsidR="0044031D" w:rsidRDefault="00506273" w:rsidP="00506273">
      <w:pPr>
        <w:rPr>
          <w:rFonts w:ascii="Arial" w:hAnsi="Arial" w:cs="Arial"/>
          <w:i/>
          <w:iCs/>
        </w:rPr>
      </w:pPr>
      <w:r w:rsidRPr="00506273">
        <w:rPr>
          <w:rFonts w:ascii="Arial" w:hAnsi="Arial" w:cs="Arial"/>
          <w:i/>
          <w:iCs/>
        </w:rPr>
        <w:t xml:space="preserve">Concerning Candidate Solution 1: </w:t>
      </w:r>
    </w:p>
    <w:p w14:paraId="53951F83" w14:textId="7B4E0162" w:rsidR="00C35B22" w:rsidRDefault="003F11C9" w:rsidP="00C6438B">
      <w:pPr>
        <w:spacing w:before="120" w:after="120"/>
        <w:rPr>
          <w:lang w:eastAsia="zh-CN"/>
        </w:rPr>
      </w:pPr>
      <w:r w:rsidRPr="00C6438B">
        <w:rPr>
          <w:lang w:eastAsia="zh-CN"/>
        </w:rPr>
        <w:t>RAN3 would like to clarify that</w:t>
      </w:r>
      <w:r w:rsidR="00A936A8">
        <w:rPr>
          <w:lang w:eastAsia="zh-CN"/>
        </w:rPr>
        <w:t xml:space="preserve"> TS38.300 specifies the following:</w:t>
      </w:r>
    </w:p>
    <w:p w14:paraId="1FC48BEF" w14:textId="77777777" w:rsidR="00A936A8" w:rsidRPr="00E95DFE" w:rsidRDefault="00A936A8" w:rsidP="00A936A8">
      <w:pPr>
        <w:rPr>
          <w:lang w:eastAsia="zh-CN"/>
        </w:rPr>
      </w:pPr>
      <w:r>
        <w:rPr>
          <w:lang w:eastAsia="zh-CN"/>
        </w:rPr>
        <w:t>“</w:t>
      </w:r>
      <w:r w:rsidRPr="00371750">
        <w:rPr>
          <w:i/>
          <w:iCs/>
          <w:lang w:eastAsia="zh-CN"/>
        </w:rPr>
        <w:t>AI/ML algorithms and models are out of 3GPP scope, and the details of model performance feedback are also out of 3GPP scope.</w:t>
      </w:r>
      <w:r>
        <w:rPr>
          <w:lang w:eastAsia="zh-CN"/>
        </w:rPr>
        <w:t>”</w:t>
      </w:r>
    </w:p>
    <w:p w14:paraId="7498E098" w14:textId="76C451BE" w:rsidR="00A936A8" w:rsidRPr="00E95DFE" w:rsidRDefault="00A936A8" w:rsidP="00A936A8">
      <w:pPr>
        <w:rPr>
          <w:lang w:eastAsia="zh-CN"/>
        </w:rPr>
      </w:pPr>
      <w:r w:rsidRPr="00E95DFE">
        <w:rPr>
          <w:lang w:eastAsia="zh-CN"/>
        </w:rPr>
        <w:t>Therefore, transferring of model parameters shall not be enabled, as it would disclose parts of the model implementation</w:t>
      </w:r>
      <w:r>
        <w:rPr>
          <w:lang w:eastAsia="zh-CN"/>
        </w:rPr>
        <w:t xml:space="preserve">, which is deemed </w:t>
      </w:r>
      <w:r w:rsidR="0029505A">
        <w:rPr>
          <w:lang w:eastAsia="zh-CN"/>
        </w:rPr>
        <w:t>out of 3GPP scope</w:t>
      </w:r>
      <w:r w:rsidRPr="00E95DFE">
        <w:rPr>
          <w:lang w:eastAsia="zh-CN"/>
        </w:rPr>
        <w:t>.</w:t>
      </w:r>
    </w:p>
    <w:p w14:paraId="572A383A" w14:textId="52A6631F" w:rsidR="00506273" w:rsidRPr="00C6438B" w:rsidRDefault="0029505A" w:rsidP="00C6438B">
      <w:pPr>
        <w:spacing w:before="120" w:after="120"/>
        <w:rPr>
          <w:lang w:eastAsia="zh-CN"/>
        </w:rPr>
      </w:pPr>
      <w:r>
        <w:rPr>
          <w:lang w:eastAsia="zh-CN"/>
        </w:rPr>
        <w:t xml:space="preserve">Furthermore, </w:t>
      </w:r>
      <w:r w:rsidR="00756B4E" w:rsidRPr="00C6438B">
        <w:rPr>
          <w:lang w:eastAsia="zh-CN"/>
        </w:rPr>
        <w:t xml:space="preserve">from a RAN3 point of view, </w:t>
      </w:r>
      <w:r w:rsidR="003F11C9" w:rsidRPr="00C6438B">
        <w:rPr>
          <w:lang w:eastAsia="zh-CN"/>
        </w:rPr>
        <w:t xml:space="preserve">it </w:t>
      </w:r>
      <w:r w:rsidR="00756B4E" w:rsidRPr="00C6438B">
        <w:rPr>
          <w:lang w:eastAsia="zh-CN"/>
        </w:rPr>
        <w:t>would be</w:t>
      </w:r>
      <w:r w:rsidR="003F11C9" w:rsidRPr="00C6438B">
        <w:rPr>
          <w:lang w:eastAsia="zh-CN"/>
        </w:rPr>
        <w:t xml:space="preserve"> feasible to enable transferring of dataset parameters from the RAN to the OAM as part of current management level performance measurement collection procedures</w:t>
      </w:r>
      <w:r w:rsidR="00756B4E" w:rsidRPr="00C6438B">
        <w:rPr>
          <w:lang w:eastAsia="zh-CN"/>
        </w:rPr>
        <w:t>. Such procedures are defined in the SA5 specifications</w:t>
      </w:r>
      <w:r w:rsidR="00B97B10" w:rsidRPr="00C6438B" w:rsidDel="00B97B10">
        <w:rPr>
          <w:lang w:eastAsia="zh-CN"/>
        </w:rPr>
        <w:t xml:space="preserve"> </w:t>
      </w:r>
      <w:proofErr w:type="spellStart"/>
      <w:r w:rsidR="00756B4E" w:rsidRPr="00C6438B">
        <w:rPr>
          <w:lang w:eastAsia="zh-CN"/>
        </w:rPr>
        <w:t>nd</w:t>
      </w:r>
      <w:proofErr w:type="spellEnd"/>
      <w:r w:rsidR="00756B4E" w:rsidRPr="00C6438B">
        <w:rPr>
          <w:lang w:eastAsia="zh-CN"/>
        </w:rPr>
        <w:t xml:space="preserve"> it is up to SA5 to ensure that </w:t>
      </w:r>
      <w:r w:rsidR="00F96BA3" w:rsidRPr="00C6438B">
        <w:rPr>
          <w:lang w:eastAsia="zh-CN"/>
        </w:rPr>
        <w:t xml:space="preserve">support for dataset/model parameters transfer </w:t>
      </w:r>
      <w:r w:rsidR="002A7203" w:rsidRPr="00C6438B">
        <w:rPr>
          <w:lang w:eastAsia="zh-CN"/>
        </w:rPr>
        <w:t>is enabled.</w:t>
      </w:r>
    </w:p>
    <w:p w14:paraId="0BFC2848" w14:textId="77777777" w:rsidR="00506273" w:rsidRDefault="00506273" w:rsidP="00506273">
      <w:pPr>
        <w:rPr>
          <w:rFonts w:ascii="Arial" w:hAnsi="Arial" w:cs="Arial"/>
          <w:i/>
          <w:iCs/>
        </w:rPr>
      </w:pPr>
    </w:p>
    <w:p w14:paraId="2216CF18" w14:textId="49F8E1AE" w:rsidR="00EB4F51" w:rsidRPr="00506273" w:rsidRDefault="00EB4F51" w:rsidP="00506273">
      <w:pPr>
        <w:rPr>
          <w:rFonts w:ascii="Arial" w:hAnsi="Arial" w:cs="Arial"/>
          <w:i/>
          <w:iCs/>
        </w:rPr>
      </w:pPr>
      <w:r w:rsidRPr="00EB4F51">
        <w:rPr>
          <w:rFonts w:ascii="Arial" w:hAnsi="Arial" w:cs="Arial"/>
          <w:i/>
          <w:iCs/>
        </w:rPr>
        <w:lastRenderedPageBreak/>
        <w:t xml:space="preserve">Concerning Candidate Solution </w:t>
      </w:r>
      <w:r>
        <w:rPr>
          <w:rFonts w:ascii="Arial" w:hAnsi="Arial" w:cs="Arial"/>
          <w:i/>
          <w:iCs/>
        </w:rPr>
        <w:t>2</w:t>
      </w:r>
      <w:r w:rsidRPr="00EB4F51">
        <w:rPr>
          <w:rFonts w:ascii="Arial" w:hAnsi="Arial" w:cs="Arial"/>
          <w:i/>
          <w:iCs/>
        </w:rPr>
        <w:t>:</w:t>
      </w:r>
    </w:p>
    <w:p w14:paraId="7990116C" w14:textId="401FE26F" w:rsidR="00943F0F" w:rsidRDefault="00F0358C" w:rsidP="00C6438B">
      <w:pPr>
        <w:spacing w:before="120" w:after="120"/>
        <w:rPr>
          <w:lang w:eastAsia="zh-CN"/>
        </w:rPr>
      </w:pPr>
      <w:r w:rsidRPr="00C6438B">
        <w:rPr>
          <w:lang w:eastAsia="zh-CN"/>
        </w:rPr>
        <w:t>RAN3 would like to state that there are currently no procedures over the NGAP interface between the NG-RAN and the 5GC to transfer AI/ML associated information and neither there are discussions in Rel19 to enable such procedures. Therefore, the candidate solution is not feasible for Rel19.</w:t>
      </w:r>
    </w:p>
    <w:p w14:paraId="5B312BFA" w14:textId="77777777" w:rsidR="0029505A" w:rsidRPr="00C6438B" w:rsidRDefault="0029505A" w:rsidP="00C6438B">
      <w:pPr>
        <w:spacing w:before="120" w:after="120"/>
        <w:rPr>
          <w:lang w:eastAsia="zh-CN"/>
        </w:rPr>
      </w:pPr>
    </w:p>
    <w:p w14:paraId="17EE1D76" w14:textId="2C0B6FA1" w:rsidR="00AF3527" w:rsidRDefault="00220305" w:rsidP="00C250FD">
      <w:pPr>
        <w:pStyle w:val="Heading1"/>
        <w:tabs>
          <w:tab w:val="clear" w:pos="4680"/>
          <w:tab w:val="clear" w:pos="9360"/>
        </w:tabs>
      </w:pPr>
      <w:r>
        <w:t>Action</w:t>
      </w:r>
    </w:p>
    <w:p w14:paraId="3B811A4E" w14:textId="1EFC748F" w:rsidR="009560B8" w:rsidRPr="00026D06" w:rsidRDefault="009560B8">
      <w:pPr>
        <w:rPr>
          <w:u w:val="single"/>
          <w:lang w:eastAsia="zh-CN"/>
        </w:rPr>
      </w:pPr>
      <w:r w:rsidRPr="00026D06">
        <w:rPr>
          <w:rFonts w:hint="eastAsia"/>
          <w:u w:val="single"/>
          <w:lang w:eastAsia="zh-CN"/>
        </w:rPr>
        <w:t>T</w:t>
      </w:r>
      <w:r w:rsidRPr="00026D06">
        <w:rPr>
          <w:u w:val="single"/>
          <w:lang w:eastAsia="zh-CN"/>
        </w:rPr>
        <w:t>o RAN</w:t>
      </w:r>
      <w:r w:rsidR="00084F1B">
        <w:rPr>
          <w:u w:val="single"/>
          <w:lang w:eastAsia="zh-CN"/>
        </w:rPr>
        <w:t>2</w:t>
      </w:r>
      <w:r w:rsidRPr="00026D06">
        <w:rPr>
          <w:u w:val="single"/>
          <w:lang w:eastAsia="zh-CN"/>
        </w:rPr>
        <w:t>, SA2</w:t>
      </w:r>
      <w:r w:rsidR="00804AA0">
        <w:rPr>
          <w:u w:val="single"/>
          <w:lang w:eastAsia="zh-CN"/>
        </w:rPr>
        <w:t>, SA5</w:t>
      </w:r>
      <w:r w:rsidRPr="00026D06">
        <w:rPr>
          <w:u w:val="single"/>
          <w:lang w:eastAsia="zh-CN"/>
        </w:rPr>
        <w:t>:</w:t>
      </w:r>
    </w:p>
    <w:p w14:paraId="6FC19783" w14:textId="54357533" w:rsidR="009560B8" w:rsidRDefault="009560B8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ction: RAN</w:t>
      </w:r>
      <w:r w:rsidR="009B02AB">
        <w:rPr>
          <w:lang w:eastAsia="zh-CN"/>
        </w:rPr>
        <w:t>3</w:t>
      </w:r>
      <w:r>
        <w:rPr>
          <w:lang w:eastAsia="zh-CN"/>
        </w:rPr>
        <w:t xml:space="preserve"> respectfully asks RAN</w:t>
      </w:r>
      <w:r w:rsidR="00084F1B">
        <w:rPr>
          <w:lang w:eastAsia="zh-CN"/>
        </w:rPr>
        <w:t>2</w:t>
      </w:r>
      <w:r w:rsidR="0042751F">
        <w:rPr>
          <w:lang w:eastAsia="zh-CN"/>
        </w:rPr>
        <w:t>/SA2</w:t>
      </w:r>
      <w:r w:rsidR="00176536">
        <w:rPr>
          <w:lang w:eastAsia="zh-CN"/>
        </w:rPr>
        <w:t>/SA5</w:t>
      </w:r>
      <w:r w:rsidR="00804AA0">
        <w:rPr>
          <w:lang w:eastAsia="zh-CN"/>
        </w:rPr>
        <w:t xml:space="preserve"> </w:t>
      </w:r>
      <w:r w:rsidR="00084F1B">
        <w:rPr>
          <w:lang w:eastAsia="zh-CN"/>
        </w:rPr>
        <w:t>to take the above feedback into account</w:t>
      </w:r>
      <w:r w:rsidR="0042751F">
        <w:rPr>
          <w:lang w:eastAsia="zh-CN"/>
        </w:rPr>
        <w:t>.</w:t>
      </w:r>
    </w:p>
    <w:p w14:paraId="5D2F256D" w14:textId="1E760D06" w:rsidR="00AF3527" w:rsidRDefault="0025773A" w:rsidP="00C250FD">
      <w:pPr>
        <w:pStyle w:val="Heading1"/>
        <w:tabs>
          <w:tab w:val="clear" w:pos="4680"/>
          <w:tab w:val="clear" w:pos="9360"/>
        </w:tabs>
      </w:pPr>
      <w:r>
        <w:t>Dates of the next TSG RAN WG</w:t>
      </w:r>
      <w:r w:rsidR="00CA02F2">
        <w:t>3</w:t>
      </w:r>
      <w:r>
        <w:t xml:space="preserve"> meetings</w:t>
      </w:r>
    </w:p>
    <w:p w14:paraId="6B0FB799" w14:textId="77777777" w:rsidR="00CA02F2" w:rsidRDefault="00CA02F2" w:rsidP="00CA02F2">
      <w:pPr>
        <w:rPr>
          <w:rFonts w:eastAsia="DengXian"/>
          <w:lang w:val="en-GB" w:eastAsia="en-GB"/>
        </w:rPr>
      </w:pPr>
      <w:r w:rsidRPr="00FD4402">
        <w:rPr>
          <w:rFonts w:eastAsia="DengXian"/>
          <w:lang w:val="en-GB" w:eastAsia="en-GB"/>
        </w:rPr>
        <w:t>TSG-RAN3 Meeting #129</w:t>
      </w:r>
      <w:r w:rsidRPr="00FD4402">
        <w:rPr>
          <w:rFonts w:eastAsia="DengXian"/>
          <w:lang w:val="en-GB" w:eastAsia="en-GB"/>
        </w:rPr>
        <w:tab/>
      </w:r>
      <w:r w:rsidRPr="00FD4402">
        <w:rPr>
          <w:rFonts w:eastAsia="DengXian"/>
          <w:lang w:val="en-GB" w:eastAsia="en-GB"/>
        </w:rPr>
        <w:tab/>
      </w:r>
      <w:r w:rsidRPr="00FD4402">
        <w:rPr>
          <w:rFonts w:eastAsia="DengXian"/>
          <w:lang w:val="en-GB" w:eastAsia="en-GB"/>
        </w:rPr>
        <w:tab/>
        <w:t xml:space="preserve">August 25-28, </w:t>
      </w:r>
      <w:proofErr w:type="gramStart"/>
      <w:r w:rsidRPr="00FD4402">
        <w:rPr>
          <w:rFonts w:eastAsia="DengXian"/>
          <w:lang w:val="en-GB" w:eastAsia="en-GB"/>
        </w:rPr>
        <w:t>2025</w:t>
      </w:r>
      <w:proofErr w:type="gramEnd"/>
      <w:r w:rsidRPr="00FD4402">
        <w:rPr>
          <w:rFonts w:eastAsia="DengXian"/>
          <w:lang w:val="en-GB" w:eastAsia="en-GB"/>
        </w:rPr>
        <w:tab/>
      </w:r>
      <w:r w:rsidRPr="00FD4402">
        <w:rPr>
          <w:rFonts w:eastAsia="DengXian"/>
          <w:lang w:val="en-GB" w:eastAsia="en-GB"/>
        </w:rPr>
        <w:tab/>
      </w:r>
      <w:r w:rsidRPr="00FD4402">
        <w:rPr>
          <w:rFonts w:eastAsia="DengXian"/>
          <w:lang w:val="en-GB" w:eastAsia="en-GB"/>
        </w:rPr>
        <w:tab/>
        <w:t xml:space="preserve">Bangalore, India </w:t>
      </w:r>
    </w:p>
    <w:p w14:paraId="55034BB6" w14:textId="183EDD73" w:rsidR="00CA02F2" w:rsidRPr="00082AEE" w:rsidRDefault="00CA02F2" w:rsidP="00CA02F2">
      <w:pPr>
        <w:spacing w:after="0"/>
        <w:rPr>
          <w:lang w:eastAsia="zh-CN"/>
        </w:rPr>
      </w:pPr>
      <w:r w:rsidRPr="00C16C33">
        <w:rPr>
          <w:lang w:eastAsia="zh-CN"/>
        </w:rPr>
        <w:t>TSG-RAN3 Meeting #129-bis</w:t>
      </w:r>
      <w:r w:rsidRPr="00C16C33">
        <w:rPr>
          <w:lang w:eastAsia="zh-CN"/>
        </w:rPr>
        <w:tab/>
      </w:r>
      <w:r w:rsidRPr="00C16C33">
        <w:rPr>
          <w:lang w:eastAsia="zh-CN"/>
        </w:rPr>
        <w:tab/>
        <w:t xml:space="preserve">October 13-17, </w:t>
      </w:r>
      <w:proofErr w:type="gramStart"/>
      <w:r w:rsidRPr="00C16C33">
        <w:rPr>
          <w:lang w:eastAsia="zh-CN"/>
        </w:rPr>
        <w:t>2025</w:t>
      </w:r>
      <w:proofErr w:type="gramEnd"/>
      <w:r w:rsidRPr="00C16C33">
        <w:rPr>
          <w:lang w:eastAsia="zh-CN"/>
        </w:rPr>
        <w:tab/>
      </w:r>
      <w:r w:rsidRPr="00C16C33">
        <w:rPr>
          <w:lang w:eastAsia="zh-CN"/>
        </w:rPr>
        <w:tab/>
      </w:r>
      <w:r w:rsidRPr="00C16C33">
        <w:rPr>
          <w:lang w:eastAsia="zh-CN"/>
        </w:rPr>
        <w:tab/>
        <w:t>Prague, Czech Republic</w:t>
      </w:r>
    </w:p>
    <w:p w14:paraId="1676AA40" w14:textId="77777777" w:rsidR="006C38B8" w:rsidRPr="00CA02F2" w:rsidRDefault="006C38B8" w:rsidP="006C38B8"/>
    <w:sectPr w:rsidR="006C38B8" w:rsidRPr="00CA02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82437851">
    <w:abstractNumId w:val="12"/>
  </w:num>
  <w:num w:numId="2" w16cid:durableId="49571935">
    <w:abstractNumId w:val="8"/>
  </w:num>
  <w:num w:numId="3" w16cid:durableId="2072070095">
    <w:abstractNumId w:val="2"/>
  </w:num>
  <w:num w:numId="4" w16cid:durableId="1558197814">
    <w:abstractNumId w:val="7"/>
  </w:num>
  <w:num w:numId="5" w16cid:durableId="48307345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367874736">
    <w:abstractNumId w:val="10"/>
  </w:num>
  <w:num w:numId="7" w16cid:durableId="2082092176">
    <w:abstractNumId w:val="4"/>
  </w:num>
  <w:num w:numId="8" w16cid:durableId="1829978818">
    <w:abstractNumId w:val="11"/>
  </w:num>
  <w:num w:numId="9" w16cid:durableId="2002538815">
    <w:abstractNumId w:val="12"/>
  </w:num>
  <w:num w:numId="10" w16cid:durableId="663702354">
    <w:abstractNumId w:val="12"/>
  </w:num>
  <w:num w:numId="11" w16cid:durableId="1723016397">
    <w:abstractNumId w:val="12"/>
  </w:num>
  <w:num w:numId="12" w16cid:durableId="1331910548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496530517">
    <w:abstractNumId w:val="5"/>
  </w:num>
  <w:num w:numId="14" w16cid:durableId="177669727">
    <w:abstractNumId w:val="13"/>
  </w:num>
  <w:num w:numId="15" w16cid:durableId="315765873">
    <w:abstractNumId w:val="14"/>
  </w:num>
  <w:num w:numId="16" w16cid:durableId="530001450">
    <w:abstractNumId w:val="3"/>
  </w:num>
  <w:num w:numId="17" w16cid:durableId="1924558473">
    <w:abstractNumId w:val="1"/>
  </w:num>
  <w:num w:numId="18" w16cid:durableId="21067994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2AA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4F1B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F4A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3EB6"/>
    <w:rsid w:val="00134407"/>
    <w:rsid w:val="00134A0E"/>
    <w:rsid w:val="00134B24"/>
    <w:rsid w:val="00134CCE"/>
    <w:rsid w:val="00135AA2"/>
    <w:rsid w:val="001367FE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B3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05A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09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203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2680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38D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B15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6B0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1C9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31D"/>
    <w:rsid w:val="00440DCB"/>
    <w:rsid w:val="004414A7"/>
    <w:rsid w:val="00441598"/>
    <w:rsid w:val="004417B4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37D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ADF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273"/>
    <w:rsid w:val="005066B6"/>
    <w:rsid w:val="00506C04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360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328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07F18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9CD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5B30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6B4E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BC5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3F0F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98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2AB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5E47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6A8"/>
    <w:rsid w:val="00A93FE2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51A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1FB1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1434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BB0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97B10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A95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22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38B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2F2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5A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4F51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EC6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735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30F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58C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414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BA3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59F6"/>
    <w:rsid w:val="00FB6190"/>
    <w:rsid w:val="00FB621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2FB049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1C74641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6B30CF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41AE07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75A4B16"/>
  <w15:docId w15:val="{A0282C96-5CEE-44A3-9296-7F02EF51C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qFormat/>
    <w:rsid w:val="00610F7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  <w:style w:type="paragraph" w:customStyle="1" w:styleId="LSHeader">
    <w:name w:val="LSHeader"/>
    <w:rsid w:val="00EF330F"/>
    <w:pPr>
      <w:tabs>
        <w:tab w:val="right" w:pos="9781"/>
      </w:tabs>
    </w:pPr>
    <w:rPr>
      <w:rFonts w:ascii="Arial" w:eastAsia="DengXian" w:hAnsi="Arial"/>
      <w:b/>
      <w:sz w:val="24"/>
    </w:rPr>
  </w:style>
  <w:style w:type="character" w:styleId="Mention">
    <w:name w:val="Mention"/>
    <w:basedOn w:val="DefaultParagraphFont"/>
    <w:uiPriority w:val="99"/>
    <w:unhideWhenUsed/>
    <w:rsid w:val="00AA051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B97B1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592</Words>
  <Characters>3377</Characters>
  <Application>Microsoft Office Word</Application>
  <DocSecurity>0</DocSecurity>
  <Lines>28</Lines>
  <Paragraphs>7</Paragraphs>
  <ScaleCrop>false</ScaleCrop>
  <Company/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cp:lastModifiedBy>Ericsson User</cp:lastModifiedBy>
  <cp:revision>4</cp:revision>
  <dcterms:created xsi:type="dcterms:W3CDTF">2025-05-08T16:31:00Z</dcterms:created>
  <dcterms:modified xsi:type="dcterms:W3CDTF">2025-05-08T16:32:00Z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</Properties>
</file>